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6AA80" w14:textId="64E0D27B" w:rsidR="00581617" w:rsidRPr="00581617" w:rsidRDefault="00581617" w:rsidP="0015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17">
        <w:rPr>
          <w:rFonts w:ascii="Times New Roman" w:hAnsi="Times New Roman" w:cs="Times New Roman"/>
          <w:b/>
          <w:bCs/>
          <w:sz w:val="28"/>
          <w:szCs w:val="28"/>
        </w:rPr>
        <w:t xml:space="preserve">Можно ди проводить проверки в сфере противодействия коррупции в отношении отдельных категорий лиц? </w:t>
      </w:r>
    </w:p>
    <w:p w14:paraId="5E774CFF" w14:textId="77777777" w:rsidR="00151ED2" w:rsidRDefault="00151ED2" w:rsidP="0015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07D881" w14:textId="3CC7F7B9" w:rsidR="00581617" w:rsidRPr="00581617" w:rsidRDefault="00581617" w:rsidP="0015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81617">
        <w:rPr>
          <w:rFonts w:ascii="Times New Roman" w:hAnsi="Times New Roman" w:cs="Times New Roman"/>
          <w:sz w:val="28"/>
          <w:szCs w:val="28"/>
        </w:rPr>
        <w:t>Федеральным законом от 13.06.2023 № 258-ФЗ  внесены изменения в отдельные законодательные акты Российской Федерации в Федеральный закон от 25.12.2008 № 273-ФЗ «О противодействии коррупции» (далее - Закон № 273-ФЗ) статьи 13.5, которой предусмотрено осуществление проверок в случае увольнения (прекращения полномочий) отдельных категорий лиц.</w:t>
      </w:r>
    </w:p>
    <w:p w14:paraId="730984D5" w14:textId="77777777" w:rsidR="00581617" w:rsidRPr="00581617" w:rsidRDefault="00581617" w:rsidP="0015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17">
        <w:rPr>
          <w:rFonts w:ascii="Times New Roman" w:hAnsi="Times New Roman" w:cs="Times New Roman"/>
          <w:sz w:val="28"/>
          <w:szCs w:val="28"/>
        </w:rPr>
        <w:t>Так, в случае увольнения (прекращения полномочий) лица, на которое были распространены антикоррупционные ограничения, обязанности и запреты, и в отношении которого было принято решение об осуществлении проверки достоверности и полноты представленных им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после завершения такой проверки и до принятия решения о применении к нему взыскания за совершенное коррупционное правонарушение лицу, принявшему решение об осуществлении такой проверки, представляется доклад о невозможности привлечения указанного проверяемого лица к ответственности за совершение коррупционного правонарушения.</w:t>
      </w:r>
    </w:p>
    <w:p w14:paraId="4F39D384" w14:textId="77777777" w:rsidR="00581617" w:rsidRPr="00581617" w:rsidRDefault="00581617" w:rsidP="0015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17">
        <w:rPr>
          <w:rFonts w:ascii="Times New Roman" w:hAnsi="Times New Roman" w:cs="Times New Roman"/>
          <w:sz w:val="28"/>
          <w:szCs w:val="28"/>
        </w:rPr>
        <w:t>Материалы проверки направляются в органы прокуратуры Российской Федерации для оценки.</w:t>
      </w:r>
    </w:p>
    <w:p w14:paraId="78745DC5" w14:textId="77777777" w:rsidR="00581617" w:rsidRPr="00581617" w:rsidRDefault="00581617" w:rsidP="0015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17">
        <w:rPr>
          <w:rFonts w:ascii="Times New Roman" w:hAnsi="Times New Roman" w:cs="Times New Roman"/>
          <w:sz w:val="28"/>
          <w:szCs w:val="28"/>
        </w:rPr>
        <w:t>При наличии оснований органы прокуратуры Российской Федерации в соответствии с пунктами 16 и 17 статьи 13.5 Закона № 273-ФЗ обращаются в установленном порядке в суд с заявлением об изменении основания и формулировки увольнения (прекращения полномочий) проверяемого лица.</w:t>
      </w:r>
    </w:p>
    <w:p w14:paraId="233E4135" w14:textId="77777777" w:rsidR="00581617" w:rsidRPr="00581617" w:rsidRDefault="00581617" w:rsidP="0015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617">
        <w:rPr>
          <w:rFonts w:ascii="Times New Roman" w:hAnsi="Times New Roman" w:cs="Times New Roman"/>
          <w:sz w:val="28"/>
          <w:szCs w:val="28"/>
        </w:rPr>
        <w:t>По результатам удовлетворения заявления, суд изменяет основание и формулировку увольнения (прекращения полномочий) проверяемого лица и указывает в решении основание и формулировку увольнения (прекращения полномочий).</w:t>
      </w:r>
    </w:p>
    <w:p w14:paraId="0175C96D" w14:textId="77777777" w:rsidR="00705CE5" w:rsidRPr="00705CE5" w:rsidRDefault="00705CE5" w:rsidP="00151E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151ED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151ED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151ED2"/>
    <w:rsid w:val="00263EE3"/>
    <w:rsid w:val="004253B1"/>
    <w:rsid w:val="00581617"/>
    <w:rsid w:val="00705CE5"/>
    <w:rsid w:val="007551D8"/>
    <w:rsid w:val="007F5ECC"/>
    <w:rsid w:val="00913CCB"/>
    <w:rsid w:val="00A66A6C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2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1314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2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51368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58505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3928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7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24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1982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58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5908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338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7348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95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94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2025-03-10T14:10:00Z</dcterms:created>
  <dcterms:modified xsi:type="dcterms:W3CDTF">2025-05-20T12:05:00Z</dcterms:modified>
</cp:coreProperties>
</file>